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4" w:rsidRPr="00E51723" w:rsidRDefault="006E51C6" w:rsidP="006E51C6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Cyber Security for Industry 4.0 Conference </w:t>
      </w:r>
      <w:r w:rsidR="00E51723" w:rsidRPr="00E51723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Connecting to Tomorrow's Global Supply Chain</w:t>
      </w:r>
    </w:p>
    <w:p w:rsidR="006E51C6" w:rsidRPr="00E51723" w:rsidRDefault="006E51C6" w:rsidP="00E826E4">
      <w:pPr>
        <w:snapToGrid w:val="0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>工業</w:t>
      </w: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>4.0</w:t>
      </w: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>網絡安全國際會議</w:t>
      </w: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5556E6" w:rsidRPr="00E51723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proofErr w:type="gramEnd"/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556E6" w:rsidRPr="00E51723">
        <w:rPr>
          <w:rFonts w:ascii="Times New Roman" w:hAnsi="Times New Roman" w:cs="Times New Roman" w:hint="eastAsia"/>
          <w:b/>
          <w:color w:val="002060"/>
          <w:sz w:val="28"/>
          <w:szCs w:val="28"/>
        </w:rPr>
        <w:t>與</w:t>
      </w:r>
      <w:r w:rsidRPr="00E51723">
        <w:rPr>
          <w:rFonts w:ascii="Times New Roman" w:hAnsi="Times New Roman" w:cs="Times New Roman"/>
          <w:b/>
          <w:color w:val="002060"/>
          <w:sz w:val="28"/>
          <w:szCs w:val="28"/>
        </w:rPr>
        <w:t>未來的全球供應鏈</w:t>
      </w:r>
      <w:r w:rsidR="005556E6" w:rsidRPr="00E51723">
        <w:rPr>
          <w:rFonts w:ascii="Times New Roman" w:hAnsi="Times New Roman" w:cs="Times New Roman" w:hint="eastAsia"/>
          <w:b/>
          <w:color w:val="002060"/>
          <w:sz w:val="28"/>
          <w:szCs w:val="28"/>
        </w:rPr>
        <w:t>連接</w:t>
      </w:r>
    </w:p>
    <w:p w:rsidR="00FC2A2C" w:rsidRDefault="006E51C6" w:rsidP="00E51723">
      <w:pPr>
        <w:contextualSpacing/>
        <w:jc w:val="center"/>
        <w:rPr>
          <w:rFonts w:ascii="Times New Roman" w:hAnsi="Times New Roman" w:cs="Times New Roman"/>
          <w:b/>
          <w:sz w:val="22"/>
          <w:szCs w:val="27"/>
          <w:u w:val="single"/>
        </w:rPr>
      </w:pPr>
      <w:r w:rsidRPr="00E826E4">
        <w:rPr>
          <w:rFonts w:ascii="Times New Roman" w:hAnsi="Times New Roman" w:cs="Times New Roman"/>
          <w:b/>
          <w:szCs w:val="28"/>
        </w:rPr>
        <w:t>Registration</w:t>
      </w:r>
      <w:r w:rsidR="006611AB" w:rsidRPr="00E826E4">
        <w:rPr>
          <w:rFonts w:ascii="Times New Roman" w:hAnsi="Times New Roman" w:cs="Times New Roman"/>
          <w:b/>
          <w:szCs w:val="28"/>
        </w:rPr>
        <w:t xml:space="preserve"> Form - f</w:t>
      </w:r>
      <w:r w:rsidR="00FC2A2C" w:rsidRPr="00E826E4">
        <w:rPr>
          <w:rFonts w:ascii="Times New Roman" w:hAnsi="Times New Roman" w:cs="Times New Roman"/>
          <w:b/>
          <w:szCs w:val="28"/>
        </w:rPr>
        <w:t>or Supporting Organization</w:t>
      </w:r>
      <w:r w:rsidR="006D4E4D">
        <w:rPr>
          <w:rFonts w:ascii="Times New Roman" w:hAnsi="Times New Roman" w:cs="Times New Roman" w:hint="eastAsia"/>
          <w:b/>
          <w:szCs w:val="28"/>
        </w:rPr>
        <w:t xml:space="preserve">: </w:t>
      </w:r>
      <w:r w:rsidR="006D4E4D" w:rsidRPr="00C30F68">
        <w:rPr>
          <w:rFonts w:ascii="Times New Roman" w:hAnsi="Times New Roman" w:cs="Times New Roman"/>
          <w:b/>
          <w:sz w:val="22"/>
          <w:szCs w:val="27"/>
          <w:u w:val="single"/>
          <w:lang w:eastAsia="zh-HK"/>
        </w:rPr>
        <w:t>The</w:t>
      </w:r>
      <w:r w:rsidR="006D4E4D">
        <w:rPr>
          <w:rFonts w:ascii="Times New Roman" w:hAnsi="Times New Roman" w:cs="Times New Roman"/>
          <w:b/>
          <w:sz w:val="22"/>
          <w:szCs w:val="27"/>
          <w:u w:val="single"/>
          <w:lang w:eastAsia="zh-HK"/>
        </w:rPr>
        <w:t xml:space="preserve"> Hong Kong Printers Association</w:t>
      </w:r>
    </w:p>
    <w:p w:rsidR="008C0B66" w:rsidRPr="00CB7BD5" w:rsidRDefault="008C0B66" w:rsidP="00E51723">
      <w:pPr>
        <w:contextualSpacing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8C0B66">
        <w:rPr>
          <w:rFonts w:ascii="Times New Roman" w:hAnsi="Times New Roman" w:cs="Times New Roman" w:hint="eastAsia"/>
          <w:b/>
          <w:szCs w:val="24"/>
          <w:highlight w:val="yellow"/>
        </w:rPr>
        <w:t>Please email the form to &lt;</w:t>
      </w:r>
      <w:hyperlink r:id="rId8" w:history="1">
        <w:r w:rsidRPr="008C0B66">
          <w:rPr>
            <w:rStyle w:val="a4"/>
            <w:rFonts w:ascii="Times New Roman" w:hAnsi="Times New Roman" w:cs="Times New Roman"/>
            <w:b/>
            <w:szCs w:val="24"/>
            <w:highlight w:val="yellow"/>
          </w:rPr>
          <w:t>marketing@hkprinters.org</w:t>
        </w:r>
      </w:hyperlink>
      <w:r w:rsidRPr="008C0B66">
        <w:rPr>
          <w:rFonts w:ascii="Times New Roman" w:hAnsi="Times New Roman" w:cs="Times New Roman" w:hint="eastAsia"/>
          <w:b/>
          <w:szCs w:val="24"/>
          <w:highlight w:val="yellow"/>
        </w:rPr>
        <w:t>&gt; or fax to 852-28610463</w:t>
      </w:r>
      <w:r w:rsidR="00CB7BD5" w:rsidRPr="00CB7BD5">
        <w:rPr>
          <w:rFonts w:ascii="Times New Roman" w:hAnsi="Times New Roman" w:cs="Times New Roman" w:hint="eastAsia"/>
          <w:b/>
          <w:szCs w:val="24"/>
          <w:highlight w:val="yellow"/>
        </w:rPr>
        <w:t xml:space="preserve"> by </w:t>
      </w:r>
      <w:r w:rsidR="00123A9D">
        <w:rPr>
          <w:rFonts w:ascii="Times New Roman" w:hAnsi="Times New Roman" w:cs="Times New Roman" w:hint="eastAsia"/>
          <w:b/>
          <w:szCs w:val="24"/>
          <w:highlight w:val="yellow"/>
        </w:rPr>
        <w:t xml:space="preserve">17 </w:t>
      </w:r>
      <w:r w:rsidR="00123A9D">
        <w:rPr>
          <w:rFonts w:ascii="Times New Roman" w:hAnsi="Times New Roman" w:cs="Times New Roman"/>
          <w:b/>
          <w:szCs w:val="24"/>
          <w:highlight w:val="yellow"/>
        </w:rPr>
        <w:t>November</w:t>
      </w:r>
      <w:r w:rsidR="00123A9D">
        <w:rPr>
          <w:rFonts w:ascii="Times New Roman" w:hAnsi="Times New Roman" w:cs="Times New Roman" w:hint="eastAsia"/>
          <w:b/>
          <w:szCs w:val="24"/>
          <w:highlight w:val="yellow"/>
        </w:rPr>
        <w:t>, 2017</w:t>
      </w:r>
    </w:p>
    <w:p w:rsidR="008F211C" w:rsidRPr="007C3A6B" w:rsidRDefault="008F211C" w:rsidP="007C3A6B">
      <w:pPr>
        <w:spacing w:line="0" w:lineRule="atLeast"/>
        <w:contextualSpacing/>
        <w:rPr>
          <w:rFonts w:ascii="Times New Roman" w:hAnsi="Times New Roman" w:cs="Times New Roman"/>
          <w:color w:val="C00000"/>
          <w:sz w:val="20"/>
          <w:szCs w:val="20"/>
        </w:rPr>
      </w:pPr>
    </w:p>
    <w:p w:rsidR="006E51C6" w:rsidRPr="00BC15FD" w:rsidRDefault="00E51723" w:rsidP="00BC15FD">
      <w:pPr>
        <w:contextualSpacing/>
        <w:rPr>
          <w:rFonts w:ascii="Times New Roman" w:hAnsi="Times New Roman" w:cs="Times New Roman"/>
          <w:szCs w:val="24"/>
        </w:rPr>
      </w:pPr>
      <w:r w:rsidRPr="00BC15FD">
        <w:rPr>
          <w:rFonts w:ascii="Times New Roman" w:hAnsi="Times New Roman" w:cs="Times New Roman"/>
          <w:b/>
          <w:szCs w:val="24"/>
        </w:rPr>
        <w:t xml:space="preserve">Conference </w:t>
      </w:r>
      <w:r w:rsidR="006E51C6" w:rsidRPr="00BC15FD">
        <w:rPr>
          <w:rFonts w:ascii="Times New Roman" w:hAnsi="Times New Roman" w:cs="Times New Roman"/>
          <w:b/>
          <w:szCs w:val="24"/>
        </w:rPr>
        <w:t>Date</w:t>
      </w:r>
      <w:r w:rsidR="006E51C6" w:rsidRPr="00BC15FD">
        <w:rPr>
          <w:rFonts w:ascii="Times New Roman" w:hAnsi="Times New Roman" w:cs="Times New Roman"/>
          <w:szCs w:val="24"/>
        </w:rPr>
        <w:t>: 21 - 22 November 2017</w:t>
      </w:r>
      <w:r w:rsidR="006611AB" w:rsidRPr="00BC15FD">
        <w:rPr>
          <w:rFonts w:ascii="Times New Roman" w:hAnsi="Times New Roman" w:cs="Times New Roman"/>
          <w:szCs w:val="24"/>
        </w:rPr>
        <w:tab/>
      </w:r>
      <w:r w:rsidR="006611AB" w:rsidRPr="00BC15FD">
        <w:rPr>
          <w:rFonts w:ascii="Times New Roman" w:hAnsi="Times New Roman" w:cs="Times New Roman"/>
          <w:szCs w:val="24"/>
        </w:rPr>
        <w:tab/>
      </w:r>
      <w:r w:rsidR="006E51C6" w:rsidRPr="00BC15FD">
        <w:rPr>
          <w:rFonts w:ascii="Times New Roman" w:hAnsi="Times New Roman" w:cs="Times New Roman"/>
          <w:b/>
          <w:szCs w:val="24"/>
        </w:rPr>
        <w:t>Time</w:t>
      </w:r>
      <w:r w:rsidR="006E51C6" w:rsidRPr="00BC15FD">
        <w:rPr>
          <w:rFonts w:ascii="Times New Roman" w:hAnsi="Times New Roman" w:cs="Times New Roman"/>
          <w:szCs w:val="24"/>
        </w:rPr>
        <w:t>: 09:30 - 17:10</w:t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6E51C6" w:rsidRPr="00BC15FD">
        <w:rPr>
          <w:rFonts w:ascii="Times New Roman" w:hAnsi="Times New Roman" w:cs="Times New Roman"/>
          <w:b/>
          <w:szCs w:val="24"/>
        </w:rPr>
        <w:t>Venue</w:t>
      </w:r>
      <w:r w:rsidR="006E51C6" w:rsidRPr="00BC15FD">
        <w:rPr>
          <w:rFonts w:ascii="Times New Roman" w:hAnsi="Times New Roman" w:cs="Times New Roman"/>
          <w:szCs w:val="24"/>
        </w:rPr>
        <w:t>: Conference Hall, 4/F, HKPC Building, 78 Tat Chee Avenue, Kowloon</w:t>
      </w:r>
    </w:p>
    <w:p w:rsidR="005556E6" w:rsidRPr="00BC15FD" w:rsidRDefault="006E51C6" w:rsidP="00BC15FD">
      <w:pPr>
        <w:contextualSpacing/>
        <w:rPr>
          <w:rFonts w:ascii="Times New Roman" w:hAnsi="Times New Roman" w:cs="Times New Roman"/>
          <w:color w:val="FF0000"/>
          <w:szCs w:val="24"/>
        </w:rPr>
      </w:pPr>
      <w:r w:rsidRPr="00BC15FD">
        <w:rPr>
          <w:rFonts w:ascii="Times New Roman" w:hAnsi="Times New Roman" w:cs="Times New Roman"/>
          <w:b/>
          <w:szCs w:val="24"/>
        </w:rPr>
        <w:t>Language</w:t>
      </w:r>
      <w:r w:rsidRPr="00BC15FD">
        <w:rPr>
          <w:rFonts w:ascii="Times New Roman" w:hAnsi="Times New Roman" w:cs="Times New Roman"/>
          <w:szCs w:val="24"/>
        </w:rPr>
        <w:t xml:space="preserve">: </w:t>
      </w:r>
      <w:r w:rsidRPr="00BB30D8">
        <w:rPr>
          <w:rFonts w:ascii="Times New Roman" w:hAnsi="Times New Roman" w:cs="Times New Roman"/>
          <w:color w:val="0000FF"/>
          <w:szCs w:val="24"/>
        </w:rPr>
        <w:t>English</w:t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bookmarkStart w:id="0" w:name="_GoBack"/>
      <w:bookmarkEnd w:id="0"/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  <w:r w:rsidR="008F211C" w:rsidRPr="00BC15FD">
        <w:rPr>
          <w:rFonts w:ascii="Times New Roman" w:hAnsi="Times New Roman" w:cs="Times New Roman" w:hint="eastAsia"/>
          <w:szCs w:val="24"/>
        </w:rPr>
        <w:tab/>
      </w:r>
    </w:p>
    <w:p w:rsidR="00D563B4" w:rsidRDefault="00D563B4" w:rsidP="00D563B4">
      <w:pPr>
        <w:spacing w:line="0" w:lineRule="atLeast"/>
        <w:contextualSpacing/>
        <w:rPr>
          <w:rFonts w:ascii="Times New Roman" w:hAnsi="Times New Roman" w:cs="Times New Roman" w:hint="eastAsia"/>
          <w:color w:val="C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6"/>
      </w:tblGrid>
      <w:tr w:rsidR="00BB30D8" w:rsidTr="00BB30D8">
        <w:tc>
          <w:tcPr>
            <w:tcW w:w="15306" w:type="dxa"/>
          </w:tcPr>
          <w:p w:rsidR="00BB30D8" w:rsidRDefault="00BB30D8" w:rsidP="00BB30D8">
            <w:pPr>
              <w:spacing w:line="0" w:lineRule="atLeast"/>
              <w:contextualSpacing/>
              <w:jc w:val="center"/>
              <w:rPr>
                <w:rFonts w:ascii="Times New Roman" w:hAnsi="Times New Roman" w:cs="Times New Roman" w:hint="eastAsia"/>
                <w:color w:val="C00000"/>
                <w:szCs w:val="24"/>
              </w:rPr>
            </w:pPr>
          </w:p>
          <w:p w:rsidR="00BB30D8" w:rsidRPr="00BB30D8" w:rsidRDefault="00BB30D8" w:rsidP="00BB30D8">
            <w:pPr>
              <w:spacing w:line="0" w:lineRule="atLeast"/>
              <w:contextualSpacing/>
              <w:jc w:val="center"/>
              <w:rPr>
                <w:rFonts w:ascii="Times New Roman" w:hAnsi="Times New Roman" w:cs="Times New Roman" w:hint="eastAsia"/>
                <w:color w:val="C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C00000"/>
                <w:szCs w:val="24"/>
              </w:rPr>
              <w:t xml:space="preserve">The organizer of the Conference offers </w:t>
            </w:r>
            <w:r w:rsidRPr="00BB30D8">
              <w:rPr>
                <w:rFonts w:ascii="Times New Roman" w:hAnsi="Times New Roman" w:cs="Times New Roman" w:hint="eastAsia"/>
                <w:b/>
                <w:color w:val="C00000"/>
                <w:szCs w:val="24"/>
                <w:u w:val="single"/>
              </w:rPr>
              <w:t>FREE SEATS</w:t>
            </w:r>
            <w:r>
              <w:rPr>
                <w:rFonts w:ascii="Times New Roman" w:hAnsi="Times New Roman" w:cs="Times New Roman" w:hint="eastAsia"/>
                <w:color w:val="C00000"/>
                <w:szCs w:val="24"/>
              </w:rPr>
              <w:t xml:space="preserve"> for members of The Hong Kong </w:t>
            </w:r>
            <w:r>
              <w:rPr>
                <w:rFonts w:ascii="Times New Roman" w:hAnsi="Times New Roman" w:cs="Times New Roman" w:hint="eastAsia"/>
                <w:color w:val="C00000"/>
                <w:szCs w:val="24"/>
              </w:rPr>
              <w:t>Printers Association!</w:t>
            </w:r>
          </w:p>
          <w:p w:rsidR="00BB30D8" w:rsidRDefault="00BB30D8" w:rsidP="00BB30D8">
            <w:pPr>
              <w:spacing w:line="0" w:lineRule="atLeast"/>
              <w:contextualSpacing/>
              <w:jc w:val="center"/>
              <w:rPr>
                <w:rFonts w:ascii="Times New Roman" w:hAnsi="Times New Roman" w:cs="Times New Roman" w:hint="eastAsia"/>
                <w:color w:val="C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C00000"/>
                <w:szCs w:val="24"/>
              </w:rPr>
              <w:t>主辦單位為香港印刷業商會會員提供</w:t>
            </w:r>
            <w:r w:rsidRPr="00BB30D8">
              <w:rPr>
                <w:rFonts w:ascii="Times New Roman" w:hAnsi="Times New Roman" w:cs="Times New Roman" w:hint="eastAsia"/>
                <w:b/>
                <w:color w:val="C00000"/>
                <w:szCs w:val="24"/>
                <w:u w:val="single"/>
              </w:rPr>
              <w:t>免費名額</w:t>
            </w:r>
            <w:r>
              <w:rPr>
                <w:rFonts w:ascii="Times New Roman" w:hAnsi="Times New Roman" w:cs="Times New Roman" w:hint="eastAsia"/>
                <w:color w:val="C00000"/>
                <w:szCs w:val="24"/>
              </w:rPr>
              <w:t>，請從速報名！</w:t>
            </w:r>
          </w:p>
          <w:p w:rsidR="00BB30D8" w:rsidRDefault="00BB30D8" w:rsidP="00BB30D8">
            <w:pPr>
              <w:spacing w:line="0" w:lineRule="atLeast"/>
              <w:contextualSpacing/>
              <w:jc w:val="center"/>
              <w:rPr>
                <w:rFonts w:ascii="Times New Roman" w:hAnsi="Times New Roman" w:cs="Times New Roman" w:hint="eastAsia"/>
                <w:color w:val="C00000"/>
                <w:sz w:val="20"/>
                <w:szCs w:val="20"/>
              </w:rPr>
            </w:pPr>
          </w:p>
        </w:tc>
      </w:tr>
    </w:tbl>
    <w:p w:rsidR="00BB30D8" w:rsidRDefault="00BB30D8" w:rsidP="00D563B4">
      <w:pPr>
        <w:spacing w:line="0" w:lineRule="atLeast"/>
        <w:contextualSpacing/>
        <w:rPr>
          <w:rFonts w:ascii="Times New Roman" w:hAnsi="Times New Roman" w:cs="Times New Roman" w:hint="eastAsia"/>
          <w:color w:val="C00000"/>
          <w:sz w:val="20"/>
          <w:szCs w:val="20"/>
        </w:rPr>
      </w:pPr>
    </w:p>
    <w:p w:rsidR="00BB30D8" w:rsidRDefault="00BB30D8" w:rsidP="00D563B4">
      <w:pPr>
        <w:spacing w:line="0" w:lineRule="atLeast"/>
        <w:contextualSpacing/>
        <w:rPr>
          <w:rFonts w:ascii="Times New Roman" w:hAnsi="Times New Roman" w:cs="Times New Roman"/>
          <w:color w:val="C00000"/>
          <w:sz w:val="20"/>
          <w:szCs w:val="20"/>
        </w:rPr>
      </w:pPr>
    </w:p>
    <w:p w:rsidR="00BC15FD" w:rsidRPr="00BC15FD" w:rsidRDefault="00BC15FD" w:rsidP="00BC15FD">
      <w:pPr>
        <w:tabs>
          <w:tab w:val="left" w:pos="1276"/>
          <w:tab w:val="left" w:pos="6096"/>
          <w:tab w:val="left" w:pos="6237"/>
          <w:tab w:val="left" w:pos="7230"/>
          <w:tab w:val="left" w:pos="12191"/>
          <w:tab w:val="left" w:pos="12474"/>
          <w:tab w:val="left" w:pos="12758"/>
          <w:tab w:val="left" w:pos="13608"/>
          <w:tab w:val="left" w:pos="15309"/>
        </w:tabs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BC15FD">
        <w:rPr>
          <w:rFonts w:ascii="Times New Roman" w:hAnsi="Times New Roman" w:cs="Times New Roman" w:hint="eastAsia"/>
          <w:b/>
          <w:szCs w:val="24"/>
        </w:rPr>
        <w:t>Company</w:t>
      </w:r>
      <w:r w:rsidRPr="00BC15FD">
        <w:rPr>
          <w:rFonts w:ascii="Times New Roman" w:hAnsi="Times New Roman" w:cs="Times New Roman"/>
          <w:b/>
          <w:szCs w:val="24"/>
        </w:rPr>
        <w:t xml:space="preserve">: </w:t>
      </w:r>
      <w:r w:rsidRPr="00BC15FD">
        <w:rPr>
          <w:rFonts w:hint="eastAsia"/>
          <w:szCs w:val="24"/>
          <w:u w:val="single"/>
        </w:rPr>
        <w:tab/>
      </w:r>
      <w:r w:rsidRPr="00BC15FD">
        <w:rPr>
          <w:rFonts w:hint="eastAsia"/>
          <w:szCs w:val="24"/>
          <w:u w:val="single"/>
        </w:rPr>
        <w:tab/>
      </w:r>
      <w:r w:rsidRPr="00BC15FD">
        <w:rPr>
          <w:rFonts w:hint="eastAsia"/>
          <w:szCs w:val="24"/>
        </w:rPr>
        <w:tab/>
      </w:r>
      <w:r w:rsidRPr="00BC15FD">
        <w:rPr>
          <w:rFonts w:ascii="Times New Roman" w:hAnsi="Times New Roman" w:cs="Times New Roman"/>
          <w:b/>
          <w:szCs w:val="24"/>
        </w:rPr>
        <w:t>Address:</w:t>
      </w:r>
      <w:r w:rsidRPr="00BC15FD">
        <w:rPr>
          <w:rFonts w:ascii="Times New Roman" w:hAnsi="Times New Roman" w:cs="Times New Roman" w:hint="eastAsia"/>
          <w:b/>
          <w:szCs w:val="24"/>
        </w:rPr>
        <w:t xml:space="preserve"> </w:t>
      </w:r>
      <w:r w:rsidRPr="00BC15FD">
        <w:rPr>
          <w:rFonts w:ascii="Times New Roman" w:hAnsi="Times New Roman" w:cs="Times New Roman" w:hint="eastAsia"/>
          <w:szCs w:val="24"/>
          <w:u w:val="single"/>
        </w:rPr>
        <w:tab/>
      </w:r>
      <w:r w:rsidRPr="00BC15FD">
        <w:rPr>
          <w:rFonts w:ascii="Times New Roman" w:hAnsi="Times New Roman" w:cs="Times New Roman" w:hint="eastAsia"/>
          <w:szCs w:val="24"/>
          <w:u w:val="single"/>
        </w:rPr>
        <w:tab/>
      </w:r>
      <w:r w:rsidRPr="00BC15FD">
        <w:rPr>
          <w:rFonts w:ascii="Times New Roman" w:hAnsi="Times New Roman" w:cs="Times New Roman" w:hint="eastAsia"/>
          <w:b/>
          <w:szCs w:val="24"/>
        </w:rPr>
        <w:tab/>
        <w:t>Phone:</w:t>
      </w:r>
      <w:r w:rsidRPr="00BC15FD">
        <w:rPr>
          <w:rFonts w:ascii="Times New Roman" w:hAnsi="Times New Roman" w:cs="Times New Roman" w:hint="eastAsia"/>
          <w:b/>
          <w:szCs w:val="24"/>
        </w:rPr>
        <w:tab/>
      </w:r>
      <w:r w:rsidRPr="00BC15FD">
        <w:rPr>
          <w:rFonts w:ascii="Times New Roman" w:hAnsi="Times New Roman" w:cs="Times New Roman" w:hint="eastAsia"/>
          <w:szCs w:val="24"/>
          <w:u w:val="single"/>
        </w:rPr>
        <w:tab/>
      </w:r>
      <w:r w:rsidRPr="00BC15FD">
        <w:rPr>
          <w:rFonts w:ascii="Times New Roman" w:hAnsi="Times New Roman" w:cs="Times New Roman" w:hint="eastAsia"/>
          <w:b/>
          <w:szCs w:val="24"/>
        </w:rPr>
        <w:tab/>
        <w:t xml:space="preserve"> </w:t>
      </w:r>
    </w:p>
    <w:tbl>
      <w:tblPr>
        <w:tblStyle w:val="a3"/>
        <w:tblpPr w:leftFromText="180" w:rightFromText="180" w:vertAnchor="text" w:horzAnchor="margin" w:tblpX="108" w:tblpY="128"/>
        <w:tblW w:w="15309" w:type="dxa"/>
        <w:tblLook w:val="04A0" w:firstRow="1" w:lastRow="0" w:firstColumn="1" w:lastColumn="0" w:noHBand="0" w:noVBand="1"/>
      </w:tblPr>
      <w:tblGrid>
        <w:gridCol w:w="578"/>
        <w:gridCol w:w="1750"/>
        <w:gridCol w:w="1641"/>
        <w:gridCol w:w="1701"/>
        <w:gridCol w:w="1985"/>
        <w:gridCol w:w="4502"/>
        <w:gridCol w:w="1559"/>
        <w:gridCol w:w="1593"/>
      </w:tblGrid>
      <w:tr w:rsidR="00C30F68" w:rsidRPr="00C455BE" w:rsidTr="00BC15FD">
        <w:trPr>
          <w:trHeight w:val="445"/>
        </w:trPr>
        <w:tc>
          <w:tcPr>
            <w:tcW w:w="578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750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Surname</w:t>
            </w:r>
          </w:p>
        </w:tc>
        <w:tc>
          <w:tcPr>
            <w:tcW w:w="1641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First Name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Position</w:t>
            </w:r>
          </w:p>
        </w:tc>
        <w:tc>
          <w:tcPr>
            <w:tcW w:w="1985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Mobile No.</w:t>
            </w:r>
          </w:p>
        </w:tc>
        <w:tc>
          <w:tcPr>
            <w:tcW w:w="4502" w:type="dxa"/>
            <w:vMerge w:val="restart"/>
            <w:shd w:val="clear" w:color="auto" w:fill="D0CECE" w:themeFill="background2" w:themeFillShade="E6"/>
            <w:vAlign w:val="center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Email Address</w:t>
            </w:r>
          </w:p>
        </w:tc>
        <w:tc>
          <w:tcPr>
            <w:tcW w:w="3152" w:type="dxa"/>
            <w:gridSpan w:val="2"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Please </w:t>
            </w: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sym w:font="Wingdings" w:char="F0FC"/>
            </w: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the day(s) to attend </w:t>
            </w:r>
          </w:p>
        </w:tc>
      </w:tr>
      <w:tr w:rsidR="00C30F68" w:rsidRPr="00C455BE" w:rsidTr="00BC15FD">
        <w:trPr>
          <w:trHeight w:val="445"/>
        </w:trPr>
        <w:tc>
          <w:tcPr>
            <w:tcW w:w="578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0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641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701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5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02" w:type="dxa"/>
            <w:vMerge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21Nov17</w:t>
            </w:r>
          </w:p>
        </w:tc>
        <w:tc>
          <w:tcPr>
            <w:tcW w:w="1593" w:type="dxa"/>
            <w:shd w:val="clear" w:color="auto" w:fill="D0CECE" w:themeFill="background2" w:themeFillShade="E6"/>
          </w:tcPr>
          <w:p w:rsidR="00C30F68" w:rsidRPr="00BC15FD" w:rsidRDefault="00C30F68" w:rsidP="00D563B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BC15FD">
              <w:rPr>
                <w:rFonts w:ascii="Times New Roman" w:hAnsi="Times New Roman" w:cs="Times New Roman"/>
                <w:b/>
                <w:szCs w:val="24"/>
                <w:lang w:eastAsia="zh-HK"/>
              </w:rPr>
              <w:t>22Nov17</w:t>
            </w:r>
          </w:p>
        </w:tc>
      </w:tr>
      <w:tr w:rsidR="006611AB" w:rsidRPr="00C455BE" w:rsidTr="00BC15FD">
        <w:trPr>
          <w:trHeight w:val="303"/>
        </w:trPr>
        <w:tc>
          <w:tcPr>
            <w:tcW w:w="578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C455B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1750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985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1AB" w:rsidRPr="00C455BE" w:rsidTr="00BC15FD">
        <w:trPr>
          <w:trHeight w:val="303"/>
        </w:trPr>
        <w:tc>
          <w:tcPr>
            <w:tcW w:w="578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C455B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1750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1AB" w:rsidRPr="00C455BE" w:rsidTr="00BC15FD">
        <w:trPr>
          <w:trHeight w:val="303"/>
        </w:trPr>
        <w:tc>
          <w:tcPr>
            <w:tcW w:w="578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C455B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.</w:t>
            </w:r>
          </w:p>
        </w:tc>
        <w:tc>
          <w:tcPr>
            <w:tcW w:w="1750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55BE" w:rsidRPr="00C455BE" w:rsidRDefault="00C455BE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0D8" w:rsidRPr="00C455BE" w:rsidTr="00BC15FD">
        <w:trPr>
          <w:trHeight w:val="303"/>
        </w:trPr>
        <w:tc>
          <w:tcPr>
            <w:tcW w:w="578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BB30D8" w:rsidRPr="00C455BE" w:rsidRDefault="00BB30D8" w:rsidP="00D563B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11C" w:rsidRPr="008F211C" w:rsidRDefault="008F211C" w:rsidP="008F211C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8F211C">
        <w:rPr>
          <w:rFonts w:ascii="Times New Roman" w:hAnsi="Times New Roman" w:cs="Times New Roman"/>
          <w:b/>
          <w:sz w:val="20"/>
          <w:szCs w:val="20"/>
        </w:rPr>
        <w:t>Disclaimer:</w:t>
      </w:r>
    </w:p>
    <w:p w:rsidR="008F211C" w:rsidRPr="008F211C" w:rsidRDefault="008F211C" w:rsidP="008F21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sz w:val="20"/>
          <w:szCs w:val="20"/>
        </w:rPr>
      </w:pPr>
      <w:r w:rsidRPr="008F211C">
        <w:rPr>
          <w:rFonts w:ascii="Times New Roman" w:hAnsi="Times New Roman" w:cs="Times New Roman"/>
          <w:sz w:val="20"/>
          <w:szCs w:val="20"/>
        </w:rPr>
        <w:t>HKPC reserves the right to reject any application under any circumstances and for any reason.</w:t>
      </w:r>
    </w:p>
    <w:p w:rsidR="008F211C" w:rsidRPr="008F211C" w:rsidRDefault="008F211C" w:rsidP="008F21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sz w:val="20"/>
          <w:szCs w:val="20"/>
        </w:rPr>
      </w:pPr>
      <w:r w:rsidRPr="008F211C">
        <w:rPr>
          <w:rFonts w:ascii="Times New Roman" w:hAnsi="Times New Roman" w:cs="Times New Roman"/>
          <w:sz w:val="20"/>
          <w:szCs w:val="20"/>
        </w:rPr>
        <w:t>HKPC reserves under any circumstances the right to change the contents of the activity, speaker, location, date and time,</w:t>
      </w:r>
    </w:p>
    <w:p w:rsidR="008F211C" w:rsidRPr="008F211C" w:rsidRDefault="008F211C" w:rsidP="008F211C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sz w:val="20"/>
          <w:szCs w:val="20"/>
        </w:rPr>
      </w:pPr>
      <w:r w:rsidRPr="008F211C">
        <w:rPr>
          <w:rFonts w:ascii="Times New Roman" w:hAnsi="Times New Roman" w:cs="Times New Roman"/>
          <w:sz w:val="20"/>
          <w:szCs w:val="20"/>
        </w:rPr>
        <w:t>Event in the morning, afternoon or evening will be cancelled if typhoon signal No. 8 or above OR black rainstorm warning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 xml:space="preserve">remains hoisted after (or is announced by the Hong Kong Observatory to be hoisted at/after) 6:00 a.m., 11:00 a.m. and 4:00p.m. </w:t>
      </w:r>
      <w:proofErr w:type="gramStart"/>
      <w:r w:rsidRPr="008F211C">
        <w:rPr>
          <w:rFonts w:ascii="Times New Roman" w:hAnsi="Times New Roman" w:cs="Times New Roman"/>
          <w:sz w:val="20"/>
          <w:szCs w:val="20"/>
        </w:rPr>
        <w:t>respectively</w:t>
      </w:r>
      <w:proofErr w:type="gramEnd"/>
      <w:r w:rsidRPr="008F211C">
        <w:rPr>
          <w:rFonts w:ascii="Times New Roman" w:hAnsi="Times New Roman" w:cs="Times New Roman"/>
          <w:sz w:val="20"/>
          <w:szCs w:val="20"/>
        </w:rPr>
        <w:t>. You will be notified of the re-scheduling arrangement as soon as possible.</w:t>
      </w:r>
    </w:p>
    <w:p w:rsidR="006E51C6" w:rsidRPr="008F211C" w:rsidRDefault="008F211C" w:rsidP="008F211C">
      <w:pPr>
        <w:pStyle w:val="a9"/>
        <w:numPr>
          <w:ilvl w:val="0"/>
          <w:numId w:val="1"/>
        </w:numPr>
        <w:spacing w:line="0" w:lineRule="atLeast"/>
        <w:ind w:leftChars="0"/>
        <w:contextualSpacing/>
        <w:rPr>
          <w:rFonts w:ascii="Times New Roman" w:hAnsi="Times New Roman" w:cs="Times New Roman"/>
          <w:sz w:val="20"/>
          <w:szCs w:val="20"/>
        </w:rPr>
      </w:pPr>
      <w:r w:rsidRPr="008F211C">
        <w:rPr>
          <w:rFonts w:ascii="Times New Roman" w:hAnsi="Times New Roman" w:cs="Times New Roman"/>
          <w:sz w:val="20"/>
          <w:szCs w:val="20"/>
        </w:rPr>
        <w:t>All paid registration fee is non-refundable.</w:t>
      </w:r>
    </w:p>
    <w:p w:rsidR="008F211C" w:rsidRPr="008F211C" w:rsidRDefault="008F211C" w:rsidP="008F211C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8F211C">
        <w:rPr>
          <w:rFonts w:ascii="Times New Roman" w:hAnsi="Times New Roman" w:cs="Times New Roman"/>
          <w:b/>
          <w:sz w:val="20"/>
          <w:szCs w:val="20"/>
        </w:rPr>
        <w:t>Consent statement</w:t>
      </w:r>
      <w:r w:rsidR="007C3A6B">
        <w:rPr>
          <w:rFonts w:ascii="Times New Roman" w:hAnsi="Times New Roman" w:cs="Times New Roman" w:hint="eastAsia"/>
          <w:b/>
          <w:sz w:val="20"/>
          <w:szCs w:val="20"/>
        </w:rPr>
        <w:t>:</w:t>
      </w:r>
    </w:p>
    <w:p w:rsidR="008F211C" w:rsidRDefault="008F211C" w:rsidP="008F211C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8F211C">
        <w:rPr>
          <w:rFonts w:ascii="Times New Roman" w:hAnsi="Times New Roman" w:cs="Times New Roman"/>
          <w:sz w:val="20"/>
          <w:szCs w:val="20"/>
        </w:rPr>
        <w:t>Personal data (including your name, phone number, fax number, correspondence address and email address) provided by you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will be used for the purpose of the administration, evaluation and management of your registration by HKPC or HKPC’s agent.</w:t>
      </w:r>
      <w:proofErr w:type="gramEnd"/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You have the right to request access to, and amend your personal data in relation to your application. If you wish to exercise these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rights, please send email to: edm@hkpc.org. HKPC intends to use the personal data (including your name, phone number, correspondence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address and email address) that you have provided to promote the latest development, consultancy services, events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and training courses of HKPC. Should you find such use of your personal data not acceptable, please indicate your objection by</w:t>
      </w:r>
      <w:r w:rsidRPr="008F211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211C">
        <w:rPr>
          <w:rFonts w:ascii="Times New Roman" w:hAnsi="Times New Roman" w:cs="Times New Roman"/>
          <w:sz w:val="20"/>
          <w:szCs w:val="20"/>
        </w:rPr>
        <w:t>un-ticking the box below:</w:t>
      </w:r>
    </w:p>
    <w:p w:rsidR="008F211C" w:rsidRPr="00D563B4" w:rsidRDefault="008F211C" w:rsidP="00D563B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ArialMT" w:hAnsi="ArialMT" w:cs="ArialMT"/>
          <w:color w:val="221714"/>
          <w:kern w:val="0"/>
          <w:sz w:val="18"/>
          <w:szCs w:val="18"/>
        </w:rPr>
      </w:pPr>
      <w:r w:rsidRPr="007C3A6B">
        <w:rPr>
          <w:rFonts w:ascii="Times New Roman" w:hAnsi="Times New Roman" w:cs="Times New Roman"/>
          <w:sz w:val="20"/>
          <w:szCs w:val="20"/>
        </w:rPr>
        <w:t>I agree to the proposed use of my personal data in any marketing activities arranged by HKPC.</w:t>
      </w:r>
    </w:p>
    <w:p w:rsidR="008F211C" w:rsidRPr="00BC15FD" w:rsidRDefault="008F211C" w:rsidP="00D563B4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hAnsi="Times New Roman" w:cs="Times New Roman"/>
          <w:sz w:val="20"/>
          <w:szCs w:val="20"/>
        </w:rPr>
      </w:pPr>
      <w:r w:rsidRPr="007C3A6B">
        <w:rPr>
          <w:rFonts w:ascii="Times New Roman" w:hAnsi="Times New Roman" w:cs="Times New Roman"/>
          <w:sz w:val="20"/>
          <w:szCs w:val="20"/>
        </w:rPr>
        <w:t>I agree to the proposed transfer of my personal data to HKPC's sponsor(s) involving in this event for any marketing activities</w:t>
      </w:r>
      <w:r w:rsidRPr="00D563B4">
        <w:rPr>
          <w:rFonts w:ascii="ArialMT" w:hAnsi="ArialMT" w:cs="ArialMT"/>
          <w:color w:val="221714"/>
          <w:kern w:val="0"/>
          <w:sz w:val="18"/>
          <w:szCs w:val="18"/>
        </w:rPr>
        <w:t>.</w:t>
      </w:r>
    </w:p>
    <w:p w:rsidR="00BC15FD" w:rsidRDefault="00BC15FD" w:rsidP="00BC15F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8C0B66" w:rsidRDefault="008C0B66" w:rsidP="00BC15FD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BC15FD" w:rsidRPr="007C3A6B" w:rsidRDefault="00BC15FD" w:rsidP="007C3A6B">
      <w:pPr>
        <w:tabs>
          <w:tab w:val="left" w:pos="2410"/>
          <w:tab w:val="left" w:pos="7513"/>
          <w:tab w:val="left" w:pos="7655"/>
          <w:tab w:val="left" w:pos="8222"/>
          <w:tab w:val="left" w:pos="15026"/>
          <w:tab w:val="left" w:pos="15168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Cs w:val="24"/>
        </w:rPr>
      </w:pPr>
      <w:r w:rsidRPr="007C3A6B">
        <w:rPr>
          <w:rFonts w:ascii="Times New Roman" w:hAnsi="Times New Roman" w:cs="Times New Roman" w:hint="eastAsia"/>
          <w:szCs w:val="24"/>
        </w:rPr>
        <w:t>Signature / Company chop:</w:t>
      </w:r>
      <w:r w:rsidRPr="007C3A6B">
        <w:rPr>
          <w:rFonts w:ascii="Times New Roman" w:hAnsi="Times New Roman" w:cs="Times New Roman" w:hint="eastAsia"/>
          <w:szCs w:val="24"/>
          <w:u w:val="single"/>
        </w:rPr>
        <w:tab/>
      </w:r>
      <w:r w:rsidRPr="007C3A6B">
        <w:rPr>
          <w:rFonts w:ascii="Times New Roman" w:hAnsi="Times New Roman" w:cs="Times New Roman" w:hint="eastAsia"/>
          <w:szCs w:val="24"/>
          <w:u w:val="single"/>
        </w:rPr>
        <w:tab/>
      </w:r>
      <w:r w:rsidRPr="007C3A6B">
        <w:rPr>
          <w:rFonts w:ascii="Times New Roman" w:hAnsi="Times New Roman" w:cs="Times New Roman" w:hint="eastAsia"/>
          <w:szCs w:val="24"/>
        </w:rPr>
        <w:tab/>
        <w:t>Date:</w:t>
      </w:r>
      <w:r w:rsidRPr="007C3A6B">
        <w:rPr>
          <w:rFonts w:ascii="Times New Roman" w:hAnsi="Times New Roman" w:cs="Times New Roman" w:hint="eastAsia"/>
          <w:szCs w:val="24"/>
          <w:u w:val="single"/>
        </w:rPr>
        <w:tab/>
      </w:r>
      <w:r w:rsidRPr="007C3A6B">
        <w:rPr>
          <w:rFonts w:ascii="Times New Roman" w:hAnsi="Times New Roman" w:cs="Times New Roman" w:hint="eastAsia"/>
          <w:szCs w:val="24"/>
          <w:u w:val="single"/>
        </w:rPr>
        <w:tab/>
      </w:r>
    </w:p>
    <w:sectPr w:rsidR="00BC15FD" w:rsidRPr="007C3A6B" w:rsidSect="00BB30D8">
      <w:pgSz w:w="16838" w:h="11906" w:orient="landscape"/>
      <w:pgMar w:top="426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EB" w:rsidRDefault="00A465EB"/>
  </w:endnote>
  <w:endnote w:type="continuationSeparator" w:id="0">
    <w:p w:rsidR="00A465EB" w:rsidRDefault="00A46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EB" w:rsidRDefault="00A465EB"/>
  </w:footnote>
  <w:footnote w:type="continuationSeparator" w:id="0">
    <w:p w:rsidR="00A465EB" w:rsidRDefault="00A46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F77"/>
    <w:multiLevelType w:val="hybridMultilevel"/>
    <w:tmpl w:val="09C88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5517FF"/>
    <w:multiLevelType w:val="hybridMultilevel"/>
    <w:tmpl w:val="E1AABFE0"/>
    <w:lvl w:ilvl="0" w:tplc="43C4090E">
      <w:start w:val="16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Arial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C6"/>
    <w:rsid w:val="000A2F07"/>
    <w:rsid w:val="00123A9D"/>
    <w:rsid w:val="00147C91"/>
    <w:rsid w:val="004D2831"/>
    <w:rsid w:val="005556E6"/>
    <w:rsid w:val="00564ED6"/>
    <w:rsid w:val="005A6C12"/>
    <w:rsid w:val="005F1643"/>
    <w:rsid w:val="00640FEB"/>
    <w:rsid w:val="006611AB"/>
    <w:rsid w:val="006D4E4D"/>
    <w:rsid w:val="006E51C6"/>
    <w:rsid w:val="007C3A6B"/>
    <w:rsid w:val="008C0B66"/>
    <w:rsid w:val="008D0585"/>
    <w:rsid w:val="008F211C"/>
    <w:rsid w:val="00A465EB"/>
    <w:rsid w:val="00AC3633"/>
    <w:rsid w:val="00BB30D8"/>
    <w:rsid w:val="00BC15FD"/>
    <w:rsid w:val="00C30F68"/>
    <w:rsid w:val="00C455BE"/>
    <w:rsid w:val="00CB7012"/>
    <w:rsid w:val="00CB7BD5"/>
    <w:rsid w:val="00D563B4"/>
    <w:rsid w:val="00DA5197"/>
    <w:rsid w:val="00E51723"/>
    <w:rsid w:val="00E826E4"/>
    <w:rsid w:val="00EC2EE8"/>
    <w:rsid w:val="00FC2A2C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7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7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7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7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7B94"/>
    <w:rPr>
      <w:sz w:val="20"/>
      <w:szCs w:val="20"/>
    </w:rPr>
  </w:style>
  <w:style w:type="paragraph" w:styleId="a9">
    <w:name w:val="List Paragraph"/>
    <w:basedOn w:val="a"/>
    <w:uiPriority w:val="34"/>
    <w:qFormat/>
    <w:rsid w:val="008F21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7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7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7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7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7B94"/>
    <w:rPr>
      <w:sz w:val="20"/>
      <w:szCs w:val="20"/>
    </w:rPr>
  </w:style>
  <w:style w:type="paragraph" w:styleId="a9">
    <w:name w:val="List Paragraph"/>
    <w:basedOn w:val="a"/>
    <w:uiPriority w:val="34"/>
    <w:qFormat/>
    <w:rsid w:val="008F21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kprint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Wun Yan YU</dc:creator>
  <cp:lastModifiedBy>Christine</cp:lastModifiedBy>
  <cp:revision>3</cp:revision>
  <dcterms:created xsi:type="dcterms:W3CDTF">2017-11-16T03:44:00Z</dcterms:created>
  <dcterms:modified xsi:type="dcterms:W3CDTF">2017-11-16T03:51:00Z</dcterms:modified>
</cp:coreProperties>
</file>